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052D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412DE9B" w14:textId="02440115" w:rsidR="00A91F1A" w:rsidRPr="002F183E" w:rsidRDefault="00A91F1A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 xml:space="preserve"> Integracja z </w:t>
      </w:r>
      <w:proofErr w:type="spellStart"/>
      <w:r w:rsidRPr="002F183E">
        <w:rPr>
          <w:rFonts w:ascii="Arial" w:eastAsia="Aptos" w:hAnsi="Arial" w:cs="Arial"/>
          <w:b/>
          <w:bCs/>
          <w:sz w:val="24"/>
          <w:szCs w:val="24"/>
        </w:rPr>
        <w:t>CeZ</w:t>
      </w:r>
      <w:proofErr w:type="spellEnd"/>
      <w:r w:rsidRPr="002F183E">
        <w:rPr>
          <w:rFonts w:ascii="Arial" w:eastAsia="Aptos" w:hAnsi="Arial" w:cs="Arial"/>
          <w:b/>
          <w:bCs/>
          <w:sz w:val="24"/>
          <w:szCs w:val="24"/>
        </w:rPr>
        <w:t xml:space="preserve"> w zakresie digitalizacji  karty leczenia  - Ucyfrowienie + indeksacja</w:t>
      </w:r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 xml:space="preserve"> – 1 </w:t>
      </w:r>
      <w:proofErr w:type="spellStart"/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>kpl</w:t>
      </w:r>
      <w:proofErr w:type="spellEnd"/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2ACF412F" w14:textId="77777777" w:rsidR="00A91F1A" w:rsidRPr="002F183E" w:rsidRDefault="00A91F1A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7B718B5B" w14:textId="77777777" w:rsidR="00C751D3" w:rsidRPr="002F183E" w:rsidRDefault="00C751D3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Ucyfrowienie dokumentacji</w:t>
      </w:r>
    </w:p>
    <w:p w14:paraId="226F8A70" w14:textId="35AFA41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M</w:t>
      </w:r>
      <w:r w:rsidR="00C751D3" w:rsidRPr="002F183E">
        <w:rPr>
          <w:rFonts w:ascii="Arial" w:eastAsia="Aptos" w:hAnsi="Arial" w:cs="Arial"/>
          <w:b/>
          <w:bCs/>
          <w:sz w:val="24"/>
          <w:szCs w:val="24"/>
        </w:rPr>
        <w:t>edycznej</w:t>
      </w:r>
    </w:p>
    <w:p w14:paraId="3241BD68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Integracja z P1 - wsparcie digitalizacji dokumentacji medycznej</w:t>
      </w:r>
    </w:p>
    <w:p w14:paraId="2E55DB0B" w14:textId="2EC0F92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C243ECA" w14:textId="5589A67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31663C5" w14:textId="77777777" w:rsidR="002F183E" w:rsidRPr="002F183E" w:rsidRDefault="002F183E" w:rsidP="002F183E">
      <w:pPr>
        <w:pStyle w:val="Tytu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Inwestycja: </w:t>
      </w:r>
      <w:r w:rsidRPr="002F183E">
        <w:rPr>
          <w:rFonts w:ascii="Arial" w:hAnsi="Arial" w:cs="Arial"/>
          <w:sz w:val="24"/>
          <w:szCs w:val="24"/>
        </w:rPr>
        <w:tab/>
      </w:r>
      <w:r w:rsidRPr="002F183E">
        <w:rPr>
          <w:rFonts w:ascii="Arial" w:hAnsi="Arial" w:cs="Arial"/>
          <w:b/>
          <w:bCs/>
          <w:sz w:val="24"/>
          <w:szCs w:val="24"/>
        </w:rPr>
        <w:t>D1.1.2 Przyspieszenie procesów transformacji cyfrowej ochrony zdrowia poprzez dalszy rozwój usług cyfrowych w ochronie zdrowi</w:t>
      </w:r>
      <w:bookmarkStart w:id="0" w:name="OLE_LINK18"/>
      <w:r w:rsidRPr="002F183E">
        <w:rPr>
          <w:rFonts w:ascii="Arial" w:hAnsi="Arial" w:cs="Arial"/>
          <w:b/>
          <w:bCs/>
          <w:sz w:val="24"/>
          <w:szCs w:val="24"/>
        </w:rPr>
        <w:t>a</w:t>
      </w:r>
    </w:p>
    <w:p w14:paraId="1CFE512A" w14:textId="77777777" w:rsidR="002F183E" w:rsidRPr="002F183E" w:rsidRDefault="002F183E" w:rsidP="002F183E">
      <w:pPr>
        <w:pStyle w:val="Tytu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 xml:space="preserve">Projekt: </w:t>
      </w:r>
      <w:r w:rsidRPr="002F183E">
        <w:rPr>
          <w:rFonts w:ascii="Arial" w:hAnsi="Arial" w:cs="Arial"/>
          <w:sz w:val="24"/>
          <w:szCs w:val="24"/>
        </w:rPr>
        <w:tab/>
      </w:r>
      <w:r w:rsidRPr="002F183E">
        <w:rPr>
          <w:rFonts w:ascii="Arial" w:hAnsi="Arial" w:cs="Arial"/>
          <w:b/>
          <w:bCs/>
          <w:sz w:val="24"/>
          <w:szCs w:val="24"/>
        </w:rPr>
        <w:t>Przyspieszenie procesów transformacji cyfrowej ochrony zdrowia w Szpitalu Specjalistycznym im. Stefana Żeromskiego SPZOZ w Krakowie</w:t>
      </w:r>
      <w:bookmarkEnd w:id="0"/>
    </w:p>
    <w:p w14:paraId="637C6E81" w14:textId="77777777" w:rsidR="002F183E" w:rsidRPr="002F183E" w:rsidRDefault="002F183E" w:rsidP="002F183E">
      <w:pPr>
        <w:pStyle w:val="Tytu"/>
        <w:spacing w:before="100" w:after="10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Zadanie:</w:t>
      </w:r>
      <w:r w:rsidRPr="002F183E">
        <w:rPr>
          <w:rFonts w:ascii="Arial" w:hAnsi="Arial" w:cs="Arial"/>
          <w:b/>
          <w:bCs/>
          <w:sz w:val="24"/>
          <w:szCs w:val="24"/>
        </w:rPr>
        <w:t xml:space="preserve"> </w:t>
      </w:r>
      <w:r w:rsidRPr="002F183E">
        <w:rPr>
          <w:rFonts w:ascii="Arial" w:hAnsi="Arial" w:cs="Arial"/>
          <w:b/>
          <w:bCs/>
          <w:sz w:val="24"/>
          <w:szCs w:val="24"/>
        </w:rPr>
        <w:tab/>
        <w:t>Rozbudowa systemów szpitalnych, Ucyfrowienie dokumentacji medycznej</w:t>
      </w:r>
    </w:p>
    <w:p w14:paraId="1CC52B2F" w14:textId="456B768D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46AFC8F4" w14:textId="03D09F4B" w:rsidR="002F183E" w:rsidRPr="002F183E" w:rsidRDefault="002F183E" w:rsidP="002F183E">
      <w:pPr>
        <w:tabs>
          <w:tab w:val="left" w:pos="993"/>
          <w:tab w:val="left" w:pos="2250"/>
        </w:tabs>
        <w:spacing w:line="360" w:lineRule="auto"/>
        <w:rPr>
          <w:rFonts w:ascii="Arial" w:eastAsia="Aptos" w:hAnsi="Arial" w:cs="Arial"/>
          <w:b/>
          <w:bCs/>
          <w:sz w:val="24"/>
          <w:szCs w:val="24"/>
        </w:rPr>
      </w:pPr>
      <w:r>
        <w:rPr>
          <w:rFonts w:ascii="Arial" w:eastAsia="Aptos" w:hAnsi="Arial" w:cs="Arial"/>
          <w:b/>
          <w:bCs/>
          <w:sz w:val="24"/>
          <w:szCs w:val="24"/>
        </w:rPr>
        <w:tab/>
      </w:r>
      <w:r>
        <w:rPr>
          <w:rFonts w:ascii="Arial" w:eastAsia="Aptos" w:hAnsi="Arial" w:cs="Arial"/>
          <w:b/>
          <w:bCs/>
          <w:sz w:val="24"/>
          <w:szCs w:val="24"/>
        </w:rPr>
        <w:tab/>
      </w:r>
    </w:p>
    <w:p w14:paraId="4EF3DBF1" w14:textId="7C499D51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F25146D" w14:textId="3C8D77E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1A3ED99A" w14:textId="782EB13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252C8F4" w14:textId="2CF4174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B2DC215" w14:textId="157B5774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7D6BCFB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15D8A02A" w14:textId="77777777" w:rsidR="00C751D3" w:rsidRPr="002F183E" w:rsidRDefault="00C751D3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F444A01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39D7E08E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lastRenderedPageBreak/>
        <w:t>Wymagania funkcjonalne</w:t>
      </w:r>
    </w:p>
    <w:p w14:paraId="29CE7969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7114721B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monitorowania poziomu zaindeksowania dokumentów (karty informacyjne) - z uwzględnieniem kart przekazanych do centralnego repozytorium Centrum e-Zdrowia dla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zdigitalizowanej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papierowej dokumentacji medycznej z podziałem na jednostki organizacyjne (możliwość monitorowania wskaźnika na poziomie kierowników poszczególnych jednostek org.), z dokładnością do miesiąca.</w:t>
      </w:r>
    </w:p>
    <w:p w14:paraId="386A6228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ponownej wysyłki indeksów do P1 i przeglądu błędów indeksacji z poziomu GUI HIS (w tym możliwość wykonania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reindeksacji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w trybie synchronicznym bezpośrednio z ekranu dokumentacji medycznej w danych pobytu pacjenta w szpitalu.)</w:t>
      </w:r>
    </w:p>
    <w:p w14:paraId="6444652E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wymuszenia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reindeksacji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z poziomu GUI repozytorium EDM </w:t>
      </w:r>
    </w:p>
    <w:p w14:paraId="2EEA8EF2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Funkcjonalność tworzenia dokumentów elektronicznych zgodnych z szablonem PIK HL7 CDA dla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na bazie zarejestrowanych w systemie dokumentów zeskanowanych.</w:t>
      </w:r>
    </w:p>
    <w:p w14:paraId="777AAFB4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poświadczenia zgodności dokumentu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zdigitalizowanego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z oryginałem przez złożenie podpisu elektronicznego.</w:t>
      </w:r>
    </w:p>
    <w:p w14:paraId="38B38BC5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Integracja z platformą P1 zgodnie z udostępnioną specyfikacją usług dla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.</w:t>
      </w:r>
    </w:p>
    <w:p w14:paraId="5B05D650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Automatyczna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reindeksacja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dokumentów, dla których ustała przyczyna braku możliwości zaindeksowania (np. przekazano z opóźnieniem ZM) – proces działający w tle w oparciu o dostarczoną konfigurację.</w:t>
      </w:r>
    </w:p>
    <w:p w14:paraId="09FB9B6D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Możliwość przebudowy indeksu dokumentu i wysyłki do P1 bez konieczności tworzenia i podpisu nowej wersji dokumentu w przypadku braku ID ZM</w:t>
      </w:r>
    </w:p>
    <w:p w14:paraId="14864857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Prezentacja wskaźników indeksacji dokumentów oraz listy problemów związanych z indeksacją danych w systemie P1</w:t>
      </w:r>
    </w:p>
    <w:p w14:paraId="7E91FDBB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Wskazanie działań naprawczych dla problemów indeksacji dokumentów w P1 i dostęp do funkcjonalności je realizujących</w:t>
      </w:r>
    </w:p>
    <w:p w14:paraId="41BFDDC1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Przygotowanie listy dokumentów podlegających indeksowaniu w P1, ale niezaindeksowanych</w:t>
      </w:r>
    </w:p>
    <w:p w14:paraId="78AB0176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53640F97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Zewnętrzne integracje:</w:t>
      </w:r>
    </w:p>
    <w:p w14:paraId="40B6FA48" w14:textId="77777777" w:rsidR="009B3373" w:rsidRPr="002F183E" w:rsidRDefault="009B3373" w:rsidP="002F183E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Rozwiązanie obejmuje integrację z systemem P1 w zakresie związanym z obsługą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.</w:t>
      </w:r>
    </w:p>
    <w:p w14:paraId="46AC819C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ind w:left="144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2F51543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Zależności między modułami:</w:t>
      </w:r>
    </w:p>
    <w:p w14:paraId="6F3D9224" w14:textId="77777777" w:rsidR="009B3373" w:rsidRPr="002F183E" w:rsidRDefault="009B3373" w:rsidP="002F183E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Funkcjonalność opiera się na systemie HIS zintegrowanym z repozytorium EDM oraz komponentem odpowiedzialnym za komunikację z P1.</w:t>
      </w:r>
    </w:p>
    <w:p w14:paraId="281C5103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15CA326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Kryteria odbioru produktu</w:t>
      </w:r>
    </w:p>
    <w:p w14:paraId="39EBD873" w14:textId="77777777" w:rsidR="009B3373" w:rsidRPr="002F183E" w:rsidRDefault="009B3373" w:rsidP="002F183E">
      <w:p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Lista mierzalnych i jednoznacznych kryteriów potwierdzających zakończenie prac i gotowość do odbioru:</w:t>
      </w:r>
    </w:p>
    <w:p w14:paraId="27DB7FFB" w14:textId="77777777" w:rsidR="009B3373" w:rsidRPr="002F183E" w:rsidRDefault="009B3373" w:rsidP="002F183E">
      <w:pPr>
        <w:tabs>
          <w:tab w:val="left" w:pos="993"/>
        </w:tabs>
        <w:spacing w:line="360" w:lineRule="auto"/>
        <w:ind w:left="72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Produkt zostanie uznany za zgodny funkcjonalnie, jeśli:</w:t>
      </w:r>
    </w:p>
    <w:p w14:paraId="2AC98F9C" w14:textId="77777777" w:rsidR="009B3373" w:rsidRPr="002F183E" w:rsidRDefault="009B3373" w:rsidP="002F183E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monitorowanie poziomu zaindeksowania dokumentów (karty informacyjne) z uwzględnieniem kart przekazanych do centralnego repozytorium Centrum e-Zdrowia dla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zdigitalizowanej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papierowej dokumentacji medycznej – prezentuje poprawne wartości statystyk zgodnie z liczbą przekazanych dokumentów lub indeksów.</w:t>
      </w:r>
    </w:p>
    <w:p w14:paraId="11971BD5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ind w:left="108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D136AC8" w14:textId="77777777" w:rsidR="009B3373" w:rsidRPr="002F183E" w:rsidRDefault="009B3373" w:rsidP="002F183E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tworzenie dokumentów elektronicznych zgodnych z szablonem PIK HL7 CDA dla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i ich utrwalenie w repozytorium EDM.</w:t>
      </w:r>
    </w:p>
    <w:p w14:paraId="1CF46189" w14:textId="77777777" w:rsidR="009B3373" w:rsidRPr="002F183E" w:rsidRDefault="009B3373" w:rsidP="002F18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przekazanie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do platformy P1 zgodnie z udostępnioną specyfikacją usług.</w:t>
      </w:r>
    </w:p>
    <w:p w14:paraId="664E8761" w14:textId="77777777" w:rsidR="009B3373" w:rsidRPr="002F183E" w:rsidRDefault="009B3373" w:rsidP="002F18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Umożliwia wymuszenie wysyłki indeksu dokumentu EDM do systemu P1 z poziomu GUI.</w:t>
      </w:r>
    </w:p>
    <w:p w14:paraId="6DAC806F" w14:textId="77777777" w:rsidR="009B3373" w:rsidRPr="002F183E" w:rsidRDefault="009B3373" w:rsidP="002F183E">
      <w:pPr>
        <w:pStyle w:val="Akapitzlist"/>
        <w:spacing w:line="360" w:lineRule="auto"/>
        <w:ind w:left="1080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4762F00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44F5C773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Opis wdrożenia </w:t>
      </w:r>
    </w:p>
    <w:p w14:paraId="23F16650" w14:textId="77777777" w:rsidR="009B3373" w:rsidRPr="002F183E" w:rsidRDefault="009B3373" w:rsidP="002F183E">
      <w:p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>Opis tego, co musi zostać uruchomione i skonfigurowane w ramach wdrożenia:</w:t>
      </w:r>
    </w:p>
    <w:p w14:paraId="7EEED53D" w14:textId="77777777" w:rsidR="009B3373" w:rsidRPr="002F183E" w:rsidRDefault="009B3373" w:rsidP="002F183E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Uzupełnienie konfiguracji </w:t>
      </w:r>
    </w:p>
    <w:p w14:paraId="2B777E9F" w14:textId="77777777" w:rsidR="009B3373" w:rsidRPr="002F183E" w:rsidRDefault="009B3373" w:rsidP="002F183E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Ewentualna konfiguracja w zakresie integracji z urządzeniami skanującymi.</w:t>
      </w:r>
    </w:p>
    <w:p w14:paraId="22415E2C" w14:textId="77777777" w:rsidR="009B3373" w:rsidRPr="002F183E" w:rsidRDefault="009B3373" w:rsidP="002F183E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337959BF" w14:textId="36D9140A" w:rsidR="00C41B84" w:rsidRPr="002F183E" w:rsidRDefault="00C41B84" w:rsidP="002F183E">
      <w:pPr>
        <w:pBdr>
          <w:bottom w:val="single" w:sz="12" w:space="1" w:color="auto"/>
        </w:pBdr>
        <w:spacing w:line="360" w:lineRule="auto"/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Opis</w:t>
      </w:r>
      <w:r w:rsidR="00A54825"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zakresu nadzoru autorskiego dostarczonego oprogramowania</w:t>
      </w:r>
      <w:r w:rsidR="008A1065"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w ramach gwarancji</w:t>
      </w:r>
    </w:p>
    <w:p w14:paraId="7D35E5B0" w14:textId="01184EA1" w:rsidR="00A54825" w:rsidRPr="002F183E" w:rsidRDefault="008F6193" w:rsidP="002F183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W ramach gwarancji Wykonawca zobowiązuje się do o</w:t>
      </w:r>
      <w:r w:rsidR="00A54825" w:rsidRPr="002F183E">
        <w:rPr>
          <w:rFonts w:ascii="Arial" w:hAnsi="Arial" w:cs="Arial"/>
          <w:sz w:val="24"/>
          <w:szCs w:val="24"/>
        </w:rPr>
        <w:t>bjęci</w:t>
      </w:r>
      <w:r w:rsidRPr="002F183E">
        <w:rPr>
          <w:rFonts w:ascii="Arial" w:hAnsi="Arial" w:cs="Arial"/>
          <w:sz w:val="24"/>
          <w:szCs w:val="24"/>
        </w:rPr>
        <w:t>a</w:t>
      </w:r>
      <w:r w:rsidR="00A54825" w:rsidRPr="002F183E">
        <w:rPr>
          <w:rFonts w:ascii="Arial" w:hAnsi="Arial" w:cs="Arial"/>
          <w:sz w:val="24"/>
          <w:szCs w:val="24"/>
        </w:rPr>
        <w:t xml:space="preserve"> nadzorem autorskim oprogramowania aplikacyjnego HIS przez okres </w:t>
      </w:r>
      <w:r w:rsidR="00A54825" w:rsidRPr="002F183E">
        <w:rPr>
          <w:rFonts w:ascii="Arial" w:hAnsi="Arial" w:cs="Arial"/>
          <w:b/>
          <w:bCs/>
          <w:sz w:val="24"/>
          <w:szCs w:val="24"/>
        </w:rPr>
        <w:t>36 miesięcy</w:t>
      </w:r>
      <w:r w:rsidR="00A54825" w:rsidRPr="002F183E">
        <w:rPr>
          <w:rFonts w:ascii="Arial" w:hAnsi="Arial" w:cs="Arial"/>
          <w:sz w:val="24"/>
          <w:szCs w:val="24"/>
        </w:rPr>
        <w:t xml:space="preserve"> od daty podpisania umowy wraz z usługami aktualizacji dostarczonego oprogramowania:</w:t>
      </w:r>
    </w:p>
    <w:p w14:paraId="17B97C03" w14:textId="77777777" w:rsidR="00A54825" w:rsidRPr="002F183E" w:rsidRDefault="00A54825" w:rsidP="002F183E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A54825" w:rsidRPr="002F183E" w14:paraId="7AFD50D7" w14:textId="77777777" w:rsidTr="00154791">
        <w:trPr>
          <w:jc w:val="center"/>
        </w:trPr>
        <w:tc>
          <w:tcPr>
            <w:tcW w:w="9696" w:type="dxa"/>
          </w:tcPr>
          <w:p w14:paraId="41D7484C" w14:textId="77777777" w:rsidR="00A54825" w:rsidRPr="002F183E" w:rsidRDefault="00A54825" w:rsidP="002F183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>Zakres nadzoru autorskiego dostarczonego oprogramowania:</w:t>
            </w:r>
          </w:p>
        </w:tc>
      </w:tr>
      <w:tr w:rsidR="00A54825" w:rsidRPr="002F183E" w14:paraId="6F426FD1" w14:textId="77777777" w:rsidTr="00154791">
        <w:trPr>
          <w:jc w:val="center"/>
        </w:trPr>
        <w:tc>
          <w:tcPr>
            <w:tcW w:w="9696" w:type="dxa"/>
          </w:tcPr>
          <w:p w14:paraId="63134203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 ramach nadzoru autorskiego, Wykonawca zapewnia:</w:t>
            </w:r>
          </w:p>
          <w:p w14:paraId="74D85B4E" w14:textId="77777777" w:rsidR="00A54825" w:rsidRPr="002F183E" w:rsidRDefault="00A54825" w:rsidP="002F183E">
            <w:pPr>
              <w:widowControl w:val="0"/>
              <w:numPr>
                <w:ilvl w:val="1"/>
                <w:numId w:val="7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Udostępnienie poprawek do Oprogramowania Aplikacyjnego, w przypadku stwierdzenia przez Zamawiającego błędu Oprogramowania Aplikacyjnego (tzn. nie spowodowanego przez Zamawiającego powtarzalnego działania Oprogramowania Aplikacyjnego, w tym samym miejscu programu, prowadzącego w każdym przypadku do otrzymania błędnych wyników jego działania): </w:t>
            </w:r>
            <w:r w:rsidRPr="002F183E">
              <w:rPr>
                <w:rFonts w:ascii="Arial" w:hAnsi="Arial" w:cs="Arial"/>
                <w:sz w:val="24"/>
                <w:szCs w:val="24"/>
              </w:rPr>
              <w:br/>
            </w: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 xml:space="preserve">W przypadku tzw. </w:t>
            </w:r>
            <w:r w:rsidRPr="002F183E">
              <w:rPr>
                <w:rFonts w:ascii="Arial" w:hAnsi="Arial" w:cs="Arial"/>
                <w:b/>
                <w:snapToGrid w:val="0"/>
                <w:sz w:val="24"/>
                <w:szCs w:val="24"/>
              </w:rPr>
              <w:t>błędu krytycznego</w:t>
            </w: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>, tj. takiego, który uniemożliwia użytkowanie Oprogramowania Aplikacyjnego (w zakresie jego podstawowej funkcjonalności wskazanej w dokumentacji użytkownika) i prowadzi do zatrzymania jego eksploatacji, utraty danych lub naruszenia ich spójności, w wyniku których niemożliwe jest prowadzenie działalności z użyciem Oprogramowania Aplikacyjnego:</w:t>
            </w:r>
          </w:p>
          <w:p w14:paraId="2B33C6F5" w14:textId="77777777" w:rsidR="00A54825" w:rsidRPr="002F183E" w:rsidRDefault="00A54825" w:rsidP="002F183E">
            <w:pPr>
              <w:pStyle w:val="Akapitzlist"/>
              <w:numPr>
                <w:ilvl w:val="3"/>
                <w:numId w:val="10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czas reakcji Wykonawcy na zgłoszenie Zamawiającego (tj. czas od otrzymania zgłoszenia do chwili podjęcia przez Wykonawcę czynności zmierzających do naprawy zgłoszonego „błędu krytycznego”) wynosi maksymalnie do ilości godzin zgodnie z zaoferowaną wartością w formularzu ofertowym</w:t>
            </w:r>
          </w:p>
          <w:p w14:paraId="7C647626" w14:textId="77777777" w:rsidR="00A54825" w:rsidRPr="002F183E" w:rsidRDefault="00A54825" w:rsidP="002F183E">
            <w:pPr>
              <w:pStyle w:val="Akapitzlist"/>
              <w:widowControl w:val="0"/>
              <w:numPr>
                <w:ilvl w:val="3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bookmarkStart w:id="1" w:name="_Hlk196251486"/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 xml:space="preserve">czas dokonania i udostępnienia Zamawiającemu odpowiednich korekt Oprogramowania Aplikacyjnego wyniesie do ilości dni roboczych zgodnej z </w:t>
            </w: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 xml:space="preserve">zaoferowaną wartością w formularzu ofertowym od chwili rozpoczęcia czynności serwisowych; </w:t>
            </w:r>
            <w:bookmarkEnd w:id="1"/>
          </w:p>
          <w:p w14:paraId="35158525" w14:textId="77777777" w:rsidR="00A54825" w:rsidRPr="002F183E" w:rsidRDefault="00A54825" w:rsidP="002F183E">
            <w:pPr>
              <w:pStyle w:val="Akapitzlist"/>
              <w:widowControl w:val="0"/>
              <w:numPr>
                <w:ilvl w:val="3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>w przypadku wystąpienia „błędu krytycznego” Wykonawca może wprowadzić tzw. rozwiązanie tymczasowe, doraźnie rozwiązujące problem błędu krytycznego; w takim przypadku dalsza obsługa usunięcia dotychczasowego błędu krytycznego będzie traktowana jako błąd zwykły;</w:t>
            </w:r>
          </w:p>
          <w:p w14:paraId="15A1A14E" w14:textId="77777777" w:rsidR="00A54825" w:rsidRPr="002F183E" w:rsidRDefault="00A54825" w:rsidP="002F183E">
            <w:pPr>
              <w:widowControl w:val="0"/>
              <w:spacing w:after="0" w:line="360" w:lineRule="auto"/>
              <w:ind w:left="72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 xml:space="preserve">W pozostałych przypadkach, czyli </w:t>
            </w:r>
            <w:r w:rsidRPr="002F183E">
              <w:rPr>
                <w:rFonts w:ascii="Arial" w:hAnsi="Arial" w:cs="Arial"/>
                <w:b/>
                <w:snapToGrid w:val="0"/>
                <w:sz w:val="24"/>
                <w:szCs w:val="24"/>
              </w:rPr>
              <w:t>błędu zwykłego</w:t>
            </w: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>:</w:t>
            </w:r>
          </w:p>
          <w:p w14:paraId="74B5DE09" w14:textId="77777777" w:rsidR="00A54825" w:rsidRPr="002F183E" w:rsidRDefault="00A54825" w:rsidP="002F183E">
            <w:pPr>
              <w:widowControl w:val="0"/>
              <w:numPr>
                <w:ilvl w:val="3"/>
                <w:numId w:val="11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czas reakcji Wykonawcy na zgłoszenie Zamawiającego (tj. czas od otrzymania zgłoszenia do chwili podjęcia przez Wykonawcę czynności zmierzających do naprawy zgłoszonego błędu zwykłego) wynosi do 15 dni roboczych;</w:t>
            </w:r>
          </w:p>
          <w:p w14:paraId="00140206" w14:textId="77777777" w:rsidR="00A54825" w:rsidRPr="002F183E" w:rsidRDefault="00A54825" w:rsidP="002F183E">
            <w:pPr>
              <w:widowControl w:val="0"/>
              <w:numPr>
                <w:ilvl w:val="3"/>
                <w:numId w:val="11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 xml:space="preserve">czas dokonania i udostępnienia Zamawiającemu odpowiednich korekt </w:t>
            </w:r>
            <w:r w:rsidRPr="002F183E">
              <w:rPr>
                <w:rFonts w:ascii="Arial" w:hAnsi="Arial" w:cs="Arial"/>
                <w:sz w:val="24"/>
                <w:szCs w:val="24"/>
              </w:rPr>
              <w:t xml:space="preserve">Oprogramowania Aplikacyjnego </w:t>
            </w: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>wyniesie do 60 dni roboczych od chwili rozpoczęcia czynności serwisowych;</w:t>
            </w:r>
          </w:p>
          <w:p w14:paraId="1A9E524F" w14:textId="77777777" w:rsidR="00A54825" w:rsidRPr="002F183E" w:rsidRDefault="00A54825" w:rsidP="002F183E">
            <w:pPr>
              <w:widowControl w:val="0"/>
              <w:spacing w:after="0" w:line="360" w:lineRule="auto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>W wyjątkowych wypadkach, za zgodą Zamawiającego, czas dokonania korekt będzie uzgodniony pomiędzy Wykonawcą i Zamawiającym;</w:t>
            </w:r>
          </w:p>
          <w:p w14:paraId="46C86808" w14:textId="77777777" w:rsidR="00A54825" w:rsidRPr="002F183E" w:rsidRDefault="00A54825" w:rsidP="002F183E">
            <w:pPr>
              <w:widowControl w:val="0"/>
              <w:spacing w:after="0" w:line="360" w:lineRule="auto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Zgłoszenie błędu przez Zamawiającego odbywać się będzie poprzez witrynę internetową Help-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Desku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 xml:space="preserve"> Wykonawcy. W razie trudności z rejestracją zgłoszenia na w/w witrynie internetowej, Zamawiający może dokonać zgłoszenia telefonicznie lub pisemnie na formularzu przesyłanym za pomocą poczty elektronicznej.</w:t>
            </w:r>
          </w:p>
          <w:p w14:paraId="114BDF68" w14:textId="77777777" w:rsidR="00A54825" w:rsidRPr="002F183E" w:rsidRDefault="00A54825" w:rsidP="002F183E">
            <w:pPr>
              <w:numPr>
                <w:ilvl w:val="1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Wprowadzanie zmian w Oprogramowaniu Aplikacyjnym w zakresie dotyczącym istniejącej funkcjonalności, w zakresie wymaganym zmianami powszechnie obowiązujących przepisów prawa lub przepisów prawa wewnętrznie obowiązujących, wydanych na podstawie delegacji ustawowej, z zastrzeżeniem, że Wykonawca zobowiązany jest do:</w:t>
            </w:r>
          </w:p>
          <w:p w14:paraId="26C65AA5" w14:textId="77777777" w:rsidR="00A54825" w:rsidRPr="002F183E" w:rsidRDefault="00A54825" w:rsidP="002F183E">
            <w:pPr>
              <w:pStyle w:val="Akapitzlist"/>
              <w:numPr>
                <w:ilvl w:val="2"/>
                <w:numId w:val="13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przekazania Zamawiającemu informacji o nowych wersjach Oprogramowania Aplikacyjnego, co odbywać się będzie poprzez opublikowanie odpowiedniego komunikatu na witrynie Help-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 xml:space="preserve"> Wykonawcy;</w:t>
            </w:r>
          </w:p>
          <w:p w14:paraId="229038D2" w14:textId="77777777" w:rsidR="00A54825" w:rsidRPr="002F183E" w:rsidRDefault="00A54825" w:rsidP="002F183E">
            <w:pPr>
              <w:numPr>
                <w:ilvl w:val="2"/>
                <w:numId w:val="12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udostępniania uaktualnień Oprogramowania Aplikacyjnego (nowych wersji Oprogramowania Aplikacyjnego) poprzez serwer 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ftps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1E091B4" w14:textId="77777777" w:rsidR="00A54825" w:rsidRPr="002F183E" w:rsidRDefault="00A54825" w:rsidP="002F183E">
            <w:pPr>
              <w:numPr>
                <w:ilvl w:val="1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Możliwość pisemnego zgłoszenia uwag i propozycji modyfikacji Oprogramowania Aplikacyjnego poprzez witrynę Help-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>, lub na uzgodnionym formularzu</w:t>
            </w:r>
            <w:r w:rsidRPr="002F183E">
              <w:rPr>
                <w:rFonts w:ascii="Arial" w:hAnsi="Arial" w:cs="Arial"/>
                <w:snapToGrid w:val="0"/>
                <w:sz w:val="24"/>
                <w:szCs w:val="24"/>
              </w:rPr>
              <w:t>.</w:t>
            </w:r>
            <w:r w:rsidRPr="002F18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62C8A56D" w14:textId="77777777" w:rsidR="00A54825" w:rsidRPr="002F183E" w:rsidRDefault="00A54825" w:rsidP="002F183E">
      <w:pPr>
        <w:spacing w:line="360" w:lineRule="auto"/>
        <w:rPr>
          <w:rFonts w:ascii="Arial" w:hAnsi="Arial" w:cs="Arial"/>
          <w:sz w:val="24"/>
          <w:szCs w:val="24"/>
        </w:rPr>
      </w:pPr>
    </w:p>
    <w:p w14:paraId="6030E277" w14:textId="77777777" w:rsidR="00A54825" w:rsidRPr="002F183E" w:rsidRDefault="00A54825" w:rsidP="002F183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9254"/>
      </w:tblGrid>
      <w:tr w:rsidR="00A54825" w:rsidRPr="002F183E" w14:paraId="40C06E50" w14:textId="77777777" w:rsidTr="00154791">
        <w:trPr>
          <w:trHeight w:val="342"/>
          <w:jc w:val="center"/>
        </w:trPr>
        <w:tc>
          <w:tcPr>
            <w:tcW w:w="9685" w:type="dxa"/>
            <w:gridSpan w:val="2"/>
            <w:tcBorders>
              <w:bottom w:val="single" w:sz="4" w:space="0" w:color="auto"/>
            </w:tcBorders>
            <w:vAlign w:val="center"/>
          </w:tcPr>
          <w:p w14:paraId="4E6CD8A7" w14:textId="77777777" w:rsidR="00A54825" w:rsidRPr="002F183E" w:rsidRDefault="00A54825" w:rsidP="002F183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Wymagania systemu obsługi zgłoszeń (Help </w:t>
            </w:r>
            <w:proofErr w:type="spellStart"/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>Desk</w:t>
            </w:r>
            <w:proofErr w:type="spellEnd"/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>):</w:t>
            </w:r>
          </w:p>
        </w:tc>
      </w:tr>
      <w:tr w:rsidR="00A54825" w:rsidRPr="002F183E" w14:paraId="29F9B125" w14:textId="77777777" w:rsidTr="00154791">
        <w:trPr>
          <w:trHeight w:val="342"/>
          <w:jc w:val="center"/>
        </w:trPr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14:paraId="3154BF44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1B3A6321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Obsługa zgłoszeń błędów oraz zmian funkcjonalności w formie elektronicznej poprzez witrynę internetową Help 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54825" w:rsidRPr="002F183E" w14:paraId="42A5B9F7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6B0DAF35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7076B22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Autoryzowany dostęp do witryny dla uprawnionych pracowników Zamawiającego</w:t>
            </w:r>
          </w:p>
        </w:tc>
      </w:tr>
      <w:tr w:rsidR="00A54825" w:rsidRPr="002F183E" w14:paraId="67D27AC6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6ADBFE90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14C1BF3E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Dostęp do różnych konsoli zarządzania zgłoszeniami</w:t>
            </w:r>
          </w:p>
        </w:tc>
      </w:tr>
      <w:tr w:rsidR="00A54825" w:rsidRPr="002F183E" w14:paraId="1A9CE65B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10BCE230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93E0043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>Konsola zgłaszającego</w:t>
            </w:r>
            <w:r w:rsidRPr="002F183E">
              <w:rPr>
                <w:rFonts w:ascii="Arial" w:hAnsi="Arial" w:cs="Arial"/>
                <w:sz w:val="24"/>
                <w:szCs w:val="24"/>
              </w:rPr>
              <w:t xml:space="preserve"> dostępna dla wszystkich uprawnionych pracowników Zamawiającego - umożliwia użytkownikowi witryny Help 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 xml:space="preserve">  dostęp tylko do własnych zgłoszeń </w:t>
            </w:r>
          </w:p>
        </w:tc>
      </w:tr>
      <w:tr w:rsidR="00A54825" w:rsidRPr="002F183E" w14:paraId="0710B662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103DE6A3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1C5A9D2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>Konsola KZS</w:t>
            </w:r>
            <w:r w:rsidRPr="002F183E">
              <w:rPr>
                <w:rFonts w:ascii="Arial" w:hAnsi="Arial" w:cs="Arial"/>
                <w:sz w:val="24"/>
                <w:szCs w:val="24"/>
              </w:rPr>
              <w:t xml:space="preserve"> (Kierownika Zespołu Serwisowego) dostępna dla Lidera (Liderów) zespołu po stronie Zamawiającego – umożliwia dostęp do zgłoszeń wszystkich użytkowników witryny Help 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  <w:r w:rsidRPr="002F183E">
              <w:rPr>
                <w:rFonts w:ascii="Arial" w:hAnsi="Arial" w:cs="Arial"/>
                <w:sz w:val="24"/>
                <w:szCs w:val="24"/>
              </w:rPr>
              <w:t xml:space="preserve"> ze strony Zamawiającego</w:t>
            </w:r>
          </w:p>
        </w:tc>
      </w:tr>
      <w:tr w:rsidR="00A54825" w:rsidRPr="002F183E" w14:paraId="63CA7537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27317FF5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1068FE1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Rejestracja zgłoszenia w formie elektronicznej na witrynie Help </w:t>
            </w:r>
            <w:proofErr w:type="spellStart"/>
            <w:r w:rsidRPr="002F183E">
              <w:rPr>
                <w:rFonts w:ascii="Arial" w:hAnsi="Arial" w:cs="Arial"/>
                <w:sz w:val="24"/>
                <w:szCs w:val="24"/>
              </w:rPr>
              <w:t>Desk</w:t>
            </w:r>
            <w:proofErr w:type="spellEnd"/>
          </w:p>
        </w:tc>
      </w:tr>
      <w:tr w:rsidR="00A54825" w:rsidRPr="002F183E" w14:paraId="129538ED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68FFADF2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3C11D7E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Rejestracja treści zgłoszenia wraz z opcjonalnymi załącznikami</w:t>
            </w:r>
          </w:p>
        </w:tc>
      </w:tr>
      <w:tr w:rsidR="00A54825" w:rsidRPr="002F183E" w14:paraId="37985B0A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01B5A0E3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FE9CE34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Kategoryzacja zgłoszenia przez zgłaszającego</w:t>
            </w:r>
          </w:p>
        </w:tc>
      </w:tr>
      <w:tr w:rsidR="00A54825" w:rsidRPr="002F183E" w14:paraId="43832FFE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6AE95750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14C7793F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Wybór przedmiotu zgłoszenia - wersji systemu/modułu oraz umowy (umowa serwisowa, nadzoru autorskiego itp.) w ramach której zostały określone warunki realizacji zgłoszeń i czasy SLA wykorzystywane podczas realizacji zgłoszenia</w:t>
            </w:r>
          </w:p>
        </w:tc>
      </w:tr>
      <w:tr w:rsidR="00A54825" w:rsidRPr="002F183E" w14:paraId="3B3AFFA7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1AD4EF67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75F10ADF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Prezentacja statusu zgłoszenia, umożliwiającego szybką weryfikację stanu zaawansowania prac oraz konieczność wykonania określonych czynności przez zgłaszającego (uszczegółowienie zgłoszenia, akceptacja realizacji itp.)</w:t>
            </w:r>
          </w:p>
        </w:tc>
      </w:tr>
      <w:tr w:rsidR="00A54825" w:rsidRPr="002F183E" w14:paraId="209494C2" w14:textId="77777777" w:rsidTr="00154791">
        <w:trPr>
          <w:trHeight w:val="361"/>
          <w:jc w:val="center"/>
        </w:trPr>
        <w:tc>
          <w:tcPr>
            <w:tcW w:w="431" w:type="dxa"/>
            <w:vAlign w:val="center"/>
          </w:tcPr>
          <w:p w14:paraId="616E8035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7396996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Dwustronna komunikacja w trakcie realizacji zgłoszenia pomiędzy zgłaszającym a osobą realizującą zgłoszenie poprzez witrynę internetową</w:t>
            </w:r>
          </w:p>
        </w:tc>
      </w:tr>
      <w:tr w:rsidR="00A54825" w:rsidRPr="002F183E" w14:paraId="2C07AC8D" w14:textId="77777777" w:rsidTr="00154791">
        <w:trPr>
          <w:trHeight w:val="342"/>
          <w:jc w:val="center"/>
        </w:trPr>
        <w:tc>
          <w:tcPr>
            <w:tcW w:w="431" w:type="dxa"/>
            <w:vAlign w:val="center"/>
          </w:tcPr>
          <w:p w14:paraId="7F1B9437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011F598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Przesyłanie informacji (również z załącznikami) mających na celu doprecyzowanie opisu zgłoszenia, starczenia dodatkowych wyjaśnień itp.</w:t>
            </w:r>
          </w:p>
        </w:tc>
      </w:tr>
      <w:tr w:rsidR="00A54825" w:rsidRPr="002F183E" w14:paraId="3D07FA48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3D735904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D2AC659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Prezentacja istotnych informacji w trakcie realizacji zgłoszenia (dla zgłaszającego)</w:t>
            </w:r>
          </w:p>
        </w:tc>
      </w:tr>
      <w:tr w:rsidR="00A54825" w:rsidRPr="002F183E" w14:paraId="2162217D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76196D9A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488E97CB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Informacje o wynikach analizy zgłoszenia, planowanym sposobie realizacji i terminie realizacji</w:t>
            </w:r>
          </w:p>
        </w:tc>
      </w:tr>
      <w:tr w:rsidR="00A54825" w:rsidRPr="002F183E" w14:paraId="31C2D0F7" w14:textId="77777777" w:rsidTr="00154791">
        <w:trPr>
          <w:trHeight w:val="352"/>
          <w:jc w:val="center"/>
        </w:trPr>
        <w:tc>
          <w:tcPr>
            <w:tcW w:w="431" w:type="dxa"/>
            <w:vAlign w:val="center"/>
          </w:tcPr>
          <w:p w14:paraId="4CAB6A9D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725D755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Informacje o tymczasowym rozwiązaniu zgłoszenia (o ile takowe istnieje), które umożliwi dalszą pracę w istniejącym systemie do momentu pojawienia się rozwiązania właściwego. </w:t>
            </w:r>
          </w:p>
        </w:tc>
      </w:tr>
      <w:tr w:rsidR="00A54825" w:rsidRPr="002F183E" w14:paraId="63C918BF" w14:textId="77777777" w:rsidTr="00154791">
        <w:trPr>
          <w:trHeight w:val="166"/>
          <w:jc w:val="center"/>
        </w:trPr>
        <w:tc>
          <w:tcPr>
            <w:tcW w:w="431" w:type="dxa"/>
            <w:vAlign w:val="center"/>
          </w:tcPr>
          <w:p w14:paraId="19D75B97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75E16ABF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Informacje o zrealizowaniu zgłoszenia wraz z ewentualnymi dodatkowymi wyjaśnieniami</w:t>
            </w:r>
          </w:p>
        </w:tc>
      </w:tr>
      <w:tr w:rsidR="00A54825" w:rsidRPr="002F183E" w14:paraId="17E74D84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34C73EDD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5AC37834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Prezentacja rozwiązania zgłoszenia z możliwością akceptacji/odrzucenia przez klienta</w:t>
            </w:r>
          </w:p>
        </w:tc>
      </w:tr>
      <w:tr w:rsidR="00A54825" w:rsidRPr="002F183E" w14:paraId="2A0AB0AC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1F9586A4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465AF235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Automatyczne zamknięcie zgłoszenia po akceptacji rozwiązania</w:t>
            </w:r>
          </w:p>
        </w:tc>
      </w:tr>
      <w:tr w:rsidR="00A54825" w:rsidRPr="002F183E" w14:paraId="260F0942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77289305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6A9D0D2B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Automatyczne wznowienie realizacji zgłoszenia po odrzuceniu rozwiązania</w:t>
            </w:r>
          </w:p>
        </w:tc>
      </w:tr>
      <w:tr w:rsidR="00A54825" w:rsidRPr="002F183E" w14:paraId="584A8EE1" w14:textId="77777777" w:rsidTr="00154791">
        <w:trPr>
          <w:trHeight w:val="166"/>
          <w:jc w:val="center"/>
        </w:trPr>
        <w:tc>
          <w:tcPr>
            <w:tcW w:w="431" w:type="dxa"/>
            <w:vAlign w:val="center"/>
          </w:tcPr>
          <w:p w14:paraId="29E2EC44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18EA487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Podgląd historii realizacji zgłoszenia</w:t>
            </w:r>
          </w:p>
        </w:tc>
      </w:tr>
      <w:tr w:rsidR="00A54825" w:rsidRPr="002F183E" w14:paraId="37202DDE" w14:textId="77777777" w:rsidTr="00154791">
        <w:trPr>
          <w:trHeight w:val="352"/>
          <w:jc w:val="center"/>
        </w:trPr>
        <w:tc>
          <w:tcPr>
            <w:tcW w:w="431" w:type="dxa"/>
            <w:vAlign w:val="center"/>
          </w:tcPr>
          <w:p w14:paraId="3F5844A7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84E83B9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Podgląd historii realizacji w porządku chronologicznym od momentu jego zarejestrowania wraz z całą korespondencją oraz informacjami kto, kiedy i jaką czynność wykonał</w:t>
            </w:r>
          </w:p>
        </w:tc>
      </w:tr>
      <w:tr w:rsidR="00A54825" w:rsidRPr="002F183E" w14:paraId="6ABF682C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688C796F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701B84B8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Wydruk na żądanie danych zgłoszenia wraz z pełną historią jego obsługi</w:t>
            </w:r>
          </w:p>
        </w:tc>
      </w:tr>
      <w:tr w:rsidR="00A54825" w:rsidRPr="002F183E" w14:paraId="0BC59530" w14:textId="77777777" w:rsidTr="00154791">
        <w:trPr>
          <w:trHeight w:val="166"/>
          <w:jc w:val="center"/>
        </w:trPr>
        <w:tc>
          <w:tcPr>
            <w:tcW w:w="431" w:type="dxa"/>
            <w:vAlign w:val="center"/>
          </w:tcPr>
          <w:p w14:paraId="4C0C5E63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118DE637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Dostęp do tablicy ogłoszeń na witrynie (dla wszystkich jej użytkowników), która zawiera: </w:t>
            </w:r>
          </w:p>
        </w:tc>
      </w:tr>
      <w:tr w:rsidR="00A54825" w:rsidRPr="002F183E" w14:paraId="227DFBB1" w14:textId="77777777" w:rsidTr="00154791">
        <w:trPr>
          <w:trHeight w:val="352"/>
          <w:jc w:val="center"/>
        </w:trPr>
        <w:tc>
          <w:tcPr>
            <w:tcW w:w="431" w:type="dxa"/>
            <w:vAlign w:val="center"/>
          </w:tcPr>
          <w:p w14:paraId="35F917AC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300DF508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Informacje ogólne o zmianach w systemie, informacje o nowych wersjach systemu, miejscach skąd można ją pobrać itp. </w:t>
            </w:r>
          </w:p>
        </w:tc>
      </w:tr>
      <w:tr w:rsidR="00A54825" w:rsidRPr="002F183E" w14:paraId="2AF63777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562D693A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272AAB31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Załączniki mogące być częścią każdego ogłoszenia takie jak pliki parametryzujące, słowniki itp.</w:t>
            </w:r>
          </w:p>
        </w:tc>
      </w:tr>
      <w:tr w:rsidR="00A54825" w:rsidRPr="002F183E" w14:paraId="6EFFAAAC" w14:textId="77777777" w:rsidTr="00154791">
        <w:trPr>
          <w:trHeight w:val="342"/>
          <w:jc w:val="center"/>
        </w:trPr>
        <w:tc>
          <w:tcPr>
            <w:tcW w:w="431" w:type="dxa"/>
            <w:vAlign w:val="center"/>
          </w:tcPr>
          <w:p w14:paraId="42BAA0B4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0CB3F661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Powiadamianie uprawnionych użytkowników o nowych informacjach i komunikatach pojawiających się a witrynie.</w:t>
            </w:r>
          </w:p>
        </w:tc>
      </w:tr>
      <w:tr w:rsidR="00A54825" w:rsidRPr="002F183E" w14:paraId="0960D43D" w14:textId="77777777" w:rsidTr="00154791">
        <w:trPr>
          <w:trHeight w:val="176"/>
          <w:jc w:val="center"/>
        </w:trPr>
        <w:tc>
          <w:tcPr>
            <w:tcW w:w="431" w:type="dxa"/>
            <w:vAlign w:val="center"/>
          </w:tcPr>
          <w:p w14:paraId="6143749B" w14:textId="77777777" w:rsidR="00A54825" w:rsidRPr="002F183E" w:rsidRDefault="00A54825" w:rsidP="002F183E">
            <w:pPr>
              <w:pStyle w:val="Tekstpodstawowy"/>
              <w:numPr>
                <w:ilvl w:val="0"/>
                <w:numId w:val="6"/>
              </w:numPr>
              <w:spacing w:line="360" w:lineRule="auto"/>
              <w:ind w:right="792"/>
              <w:rPr>
                <w:rFonts w:cs="Arial"/>
                <w:sz w:val="24"/>
                <w:szCs w:val="24"/>
              </w:rPr>
            </w:pPr>
          </w:p>
        </w:tc>
        <w:tc>
          <w:tcPr>
            <w:tcW w:w="9254" w:type="dxa"/>
            <w:vAlign w:val="center"/>
          </w:tcPr>
          <w:p w14:paraId="73DD3C57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Dostęp do bazy FAQ</w:t>
            </w:r>
          </w:p>
        </w:tc>
      </w:tr>
    </w:tbl>
    <w:p w14:paraId="62BADABC" w14:textId="77777777" w:rsidR="00A54825" w:rsidRPr="002F183E" w:rsidRDefault="00A54825" w:rsidP="002F183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094"/>
      </w:tblGrid>
      <w:tr w:rsidR="00A54825" w:rsidRPr="002F183E" w14:paraId="3102602B" w14:textId="77777777" w:rsidTr="00154791">
        <w:tc>
          <w:tcPr>
            <w:tcW w:w="9634" w:type="dxa"/>
            <w:gridSpan w:val="2"/>
          </w:tcPr>
          <w:p w14:paraId="35664F71" w14:textId="77777777" w:rsidR="00A54825" w:rsidRPr="002F183E" w:rsidRDefault="00A54825" w:rsidP="002F183E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183E">
              <w:rPr>
                <w:rFonts w:ascii="Arial" w:hAnsi="Arial" w:cs="Arial"/>
                <w:b/>
                <w:bCs/>
                <w:sz w:val="24"/>
                <w:szCs w:val="24"/>
              </w:rPr>
              <w:t>Wymagania i zakres aktualizacji dostarczonego oprogramowania:</w:t>
            </w:r>
          </w:p>
        </w:tc>
      </w:tr>
      <w:tr w:rsidR="00A54825" w:rsidRPr="002F183E" w14:paraId="44A3DC08" w14:textId="77777777" w:rsidTr="00154791">
        <w:tc>
          <w:tcPr>
            <w:tcW w:w="540" w:type="dxa"/>
          </w:tcPr>
          <w:p w14:paraId="43301B5A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27961B59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Wszystkie aktualizacje dostarczonego oprogramowania przeprowadza Wykonawca. Zamawiający dopuszcza, aby aktualizacje były wykonywane zdalnie jeśli pozwolą na to warunki techniczne i nie jest wymagana wizyta w siedzibie Zamawiającego.</w:t>
            </w:r>
          </w:p>
        </w:tc>
      </w:tr>
      <w:tr w:rsidR="00A54825" w:rsidRPr="002F183E" w14:paraId="2330A85D" w14:textId="77777777" w:rsidTr="00154791">
        <w:tc>
          <w:tcPr>
            <w:tcW w:w="540" w:type="dxa"/>
          </w:tcPr>
          <w:p w14:paraId="5D3CE94F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04CF63B4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 xml:space="preserve">Aktualizacja zdalna będzie się odbywała poprzez specjalnie przygotowane stanowisko dostępowe i łącze szyfrowane przez Zamawiającego. Cały proces </w:t>
            </w:r>
            <w:r w:rsidRPr="002F183E">
              <w:rPr>
                <w:rFonts w:ascii="Arial" w:hAnsi="Arial" w:cs="Arial"/>
                <w:sz w:val="24"/>
                <w:szCs w:val="24"/>
              </w:rPr>
              <w:lastRenderedPageBreak/>
              <w:t>aktualizacji będzie rejestrowany przez program do nagrywania zdalnego połączenia w celu prawidłowego rozliczenia czasu wykonania danej usługi serwisowej.</w:t>
            </w:r>
          </w:p>
        </w:tc>
      </w:tr>
      <w:tr w:rsidR="00A54825" w:rsidRPr="002F183E" w14:paraId="4402AB1A" w14:textId="77777777" w:rsidTr="00154791">
        <w:tc>
          <w:tcPr>
            <w:tcW w:w="540" w:type="dxa"/>
          </w:tcPr>
          <w:p w14:paraId="1CB7C590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5122ED9E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Po stronie Wykonawcy będzie przygotowanie do aktualizacji, w tym. m.in. pobranie i wgranie na dedykowany komputer niezbędnych plików aktualizacyjnych.</w:t>
            </w:r>
          </w:p>
        </w:tc>
      </w:tr>
      <w:tr w:rsidR="00A54825" w:rsidRPr="002F183E" w14:paraId="03EA7232" w14:textId="77777777" w:rsidTr="00154791">
        <w:tc>
          <w:tcPr>
            <w:tcW w:w="540" w:type="dxa"/>
          </w:tcPr>
          <w:p w14:paraId="356AE315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60965FEA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Wszystkie instalowane aktualizacje zanim zostaną wdrożone w środowisku produkcyjnym, musza być wcześniej przetestowane przez Wykonawcę pod kątem ewentualnych błędów.</w:t>
            </w:r>
          </w:p>
        </w:tc>
      </w:tr>
      <w:tr w:rsidR="00A54825" w:rsidRPr="002F183E" w14:paraId="04B8149A" w14:textId="77777777" w:rsidTr="00154791">
        <w:tc>
          <w:tcPr>
            <w:tcW w:w="540" w:type="dxa"/>
          </w:tcPr>
          <w:p w14:paraId="542BA801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29D8FEEA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Wykonawca odpowiedzialny jest za takie przygotowanie do aktualizacji, aby był w stanie po nieudanej aktualizacji przywrócić system do stanu sprzed jej rozpoczęcia (wykonanie kopii plików konfiguracyjnych, bazy danych, innych niezbędnych ustawień).</w:t>
            </w:r>
          </w:p>
        </w:tc>
      </w:tr>
      <w:tr w:rsidR="00A54825" w:rsidRPr="002F183E" w14:paraId="67689B65" w14:textId="77777777" w:rsidTr="00154791">
        <w:tc>
          <w:tcPr>
            <w:tcW w:w="540" w:type="dxa"/>
          </w:tcPr>
          <w:p w14:paraId="24FB1743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4FB82B79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Aktualizacja systemu powinna się odbywać bez konieczności przerywania pracy użytkownikom. Usługi w szpitalu są świadczone całą dobę przez 7 dni w tygodniu, a system jest niezbędny do ich realizacji.</w:t>
            </w:r>
          </w:p>
        </w:tc>
      </w:tr>
      <w:tr w:rsidR="00A54825" w:rsidRPr="002F183E" w14:paraId="54AE2335" w14:textId="77777777" w:rsidTr="00154791">
        <w:tc>
          <w:tcPr>
            <w:tcW w:w="540" w:type="dxa"/>
          </w:tcPr>
          <w:p w14:paraId="331E54BF" w14:textId="77777777" w:rsidR="00A54825" w:rsidRPr="002F183E" w:rsidRDefault="00A54825" w:rsidP="002F183E">
            <w:pPr>
              <w:pStyle w:val="Tekstpodstawowy"/>
              <w:numPr>
                <w:ilvl w:val="0"/>
                <w:numId w:val="14"/>
              </w:numPr>
              <w:spacing w:line="360" w:lineRule="auto"/>
              <w:jc w:val="left"/>
              <w:rPr>
                <w:rFonts w:eastAsiaTheme="minorHAnsi" w:cs="Arial"/>
                <w:b/>
                <w:bCs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094" w:type="dxa"/>
          </w:tcPr>
          <w:p w14:paraId="2DA6022C" w14:textId="77777777" w:rsidR="00A54825" w:rsidRPr="002F183E" w:rsidRDefault="00A54825" w:rsidP="002F183E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F183E">
              <w:rPr>
                <w:rFonts w:ascii="Arial" w:hAnsi="Arial" w:cs="Arial"/>
                <w:sz w:val="24"/>
                <w:szCs w:val="24"/>
              </w:rPr>
              <w:t>Jeżeli dostarczone oprogramowanie będzie wymagało na czas aktualizacji całkowitego wyłączenia, co uniemożliwi pracę użytkownikom, wtedy aktualizacje muszą odbywać się w dni wolne od pracy (święta, soboty lub niedziele) w godzinach kiedy jest najmniejsza ilość pracujących użytkowników i w sposób ograniczony zaburzy to pracę Zamawiającego. Za każdym razem musi to zostać ustalone z administratorami lokalnymi systemu, co najmniej 2 dni przed planowaną aktualizacją.</w:t>
            </w:r>
          </w:p>
        </w:tc>
      </w:tr>
    </w:tbl>
    <w:p w14:paraId="2EA67839" w14:textId="77777777" w:rsidR="002C59D2" w:rsidRPr="002F183E" w:rsidRDefault="002C59D2" w:rsidP="002F183E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2C59D2" w:rsidRPr="002F18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765E" w14:textId="77777777" w:rsidR="006D685A" w:rsidRDefault="006D685A" w:rsidP="00345375">
      <w:pPr>
        <w:spacing w:after="0" w:line="240" w:lineRule="auto"/>
      </w:pPr>
      <w:r>
        <w:separator/>
      </w:r>
    </w:p>
  </w:endnote>
  <w:endnote w:type="continuationSeparator" w:id="0">
    <w:p w14:paraId="6B16A577" w14:textId="77777777" w:rsidR="006D685A" w:rsidRDefault="006D685A" w:rsidP="00345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90233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B539B79" w14:textId="49E27B16" w:rsidR="00345375" w:rsidRDefault="00345375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E8CC86" w14:textId="77777777" w:rsidR="00345375" w:rsidRDefault="00345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CF2A1" w14:textId="77777777" w:rsidR="006D685A" w:rsidRDefault="006D685A" w:rsidP="00345375">
      <w:pPr>
        <w:spacing w:after="0" w:line="240" w:lineRule="auto"/>
      </w:pPr>
      <w:r>
        <w:separator/>
      </w:r>
    </w:p>
  </w:footnote>
  <w:footnote w:type="continuationSeparator" w:id="0">
    <w:p w14:paraId="566A4A8F" w14:textId="77777777" w:rsidR="006D685A" w:rsidRDefault="006D685A" w:rsidP="00345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F055" w14:textId="251FE8D6" w:rsidR="002F183E" w:rsidRDefault="002F183E">
    <w:pPr>
      <w:pStyle w:val="Nagwek"/>
    </w:pPr>
    <w:r>
      <w:rPr>
        <w:noProof/>
      </w:rPr>
      <w:drawing>
        <wp:inline distT="0" distB="0" distL="0" distR="0" wp14:anchorId="6D4CA2E5" wp14:editId="686D553A">
          <wp:extent cx="6125505" cy="676275"/>
          <wp:effectExtent l="0" t="0" r="889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63" cy="695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341DDA" w14:textId="77777777" w:rsidR="002F183E" w:rsidRDefault="002F18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B9A"/>
    <w:multiLevelType w:val="hybridMultilevel"/>
    <w:tmpl w:val="C91EF65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069BF"/>
    <w:multiLevelType w:val="hybridMultilevel"/>
    <w:tmpl w:val="00F2A93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80CD82">
      <w:start w:val="1"/>
      <w:numFmt w:val="bullet"/>
      <w:lvlText w:val="o"/>
      <w:lvlJc w:val="left"/>
      <w:pPr>
        <w:ind w:left="108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7022C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4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350B6"/>
    <w:multiLevelType w:val="multilevel"/>
    <w:tmpl w:val="92F8CF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A615D4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B36399B"/>
    <w:multiLevelType w:val="multilevel"/>
    <w:tmpl w:val="6108D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E282295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3819"/>
    <w:multiLevelType w:val="multilevel"/>
    <w:tmpl w:val="5C8E27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79824353"/>
    <w:multiLevelType w:val="multilevel"/>
    <w:tmpl w:val="F99EDA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1100229">
    <w:abstractNumId w:val="2"/>
  </w:num>
  <w:num w:numId="2" w16cid:durableId="2105879186">
    <w:abstractNumId w:val="6"/>
  </w:num>
  <w:num w:numId="3" w16cid:durableId="301228197">
    <w:abstractNumId w:val="11"/>
  </w:num>
  <w:num w:numId="4" w16cid:durableId="489756880">
    <w:abstractNumId w:val="4"/>
  </w:num>
  <w:num w:numId="5" w16cid:durableId="524904982">
    <w:abstractNumId w:val="1"/>
  </w:num>
  <w:num w:numId="6" w16cid:durableId="1710255040">
    <w:abstractNumId w:val="7"/>
  </w:num>
  <w:num w:numId="7" w16cid:durableId="1132747857">
    <w:abstractNumId w:val="12"/>
  </w:num>
  <w:num w:numId="8" w16cid:durableId="1801998618">
    <w:abstractNumId w:val="9"/>
  </w:num>
  <w:num w:numId="9" w16cid:durableId="1302735460">
    <w:abstractNumId w:val="3"/>
  </w:num>
  <w:num w:numId="10" w16cid:durableId="1110777758">
    <w:abstractNumId w:val="8"/>
  </w:num>
  <w:num w:numId="11" w16cid:durableId="620187903">
    <w:abstractNumId w:val="10"/>
  </w:num>
  <w:num w:numId="12" w16cid:durableId="2130393466">
    <w:abstractNumId w:val="5"/>
  </w:num>
  <w:num w:numId="13" w16cid:durableId="603152566">
    <w:abstractNumId w:val="13"/>
  </w:num>
  <w:num w:numId="14" w16cid:durableId="99537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47"/>
    <w:rsid w:val="000270C2"/>
    <w:rsid w:val="00114AA7"/>
    <w:rsid w:val="00151B0C"/>
    <w:rsid w:val="002864C5"/>
    <w:rsid w:val="002C59D2"/>
    <w:rsid w:val="002F183E"/>
    <w:rsid w:val="0033743C"/>
    <w:rsid w:val="00345375"/>
    <w:rsid w:val="005D79C5"/>
    <w:rsid w:val="005E2D47"/>
    <w:rsid w:val="006667D3"/>
    <w:rsid w:val="006C5B51"/>
    <w:rsid w:val="006D5A4E"/>
    <w:rsid w:val="006D685A"/>
    <w:rsid w:val="006E39AD"/>
    <w:rsid w:val="007F030B"/>
    <w:rsid w:val="008119FA"/>
    <w:rsid w:val="00842FE8"/>
    <w:rsid w:val="0089214C"/>
    <w:rsid w:val="008A1065"/>
    <w:rsid w:val="008F6193"/>
    <w:rsid w:val="00955276"/>
    <w:rsid w:val="0098087A"/>
    <w:rsid w:val="009A066E"/>
    <w:rsid w:val="009B3373"/>
    <w:rsid w:val="009C3A17"/>
    <w:rsid w:val="009E519D"/>
    <w:rsid w:val="00A54825"/>
    <w:rsid w:val="00A91F1A"/>
    <w:rsid w:val="00BD7650"/>
    <w:rsid w:val="00C41B84"/>
    <w:rsid w:val="00C72DBA"/>
    <w:rsid w:val="00C751D3"/>
    <w:rsid w:val="00CC2F8F"/>
    <w:rsid w:val="00D9147A"/>
    <w:rsid w:val="00E042DD"/>
    <w:rsid w:val="00EB26A2"/>
    <w:rsid w:val="00EC6F75"/>
    <w:rsid w:val="00ED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CCA7"/>
  <w15:chartTrackingRefBased/>
  <w15:docId w15:val="{F272BF8D-0A8D-4A51-B67D-134336C9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373"/>
  </w:style>
  <w:style w:type="paragraph" w:styleId="Nagwek1">
    <w:name w:val="heading 1"/>
    <w:basedOn w:val="Normalny"/>
    <w:next w:val="Normalny"/>
    <w:link w:val="Nagwek1Znak"/>
    <w:uiPriority w:val="9"/>
    <w:qFormat/>
    <w:rsid w:val="005E2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2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2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2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2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2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2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2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2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2D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2D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2D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2D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2D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2D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E2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E2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2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2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2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2D47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5E2D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2D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2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2D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2D4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9B3373"/>
  </w:style>
  <w:style w:type="paragraph" w:styleId="Tekstpodstawowy">
    <w:name w:val="Body Text"/>
    <w:aliases w:val="(F2)"/>
    <w:basedOn w:val="Normalny"/>
    <w:link w:val="TekstpodstawowyZnak"/>
    <w:rsid w:val="00A54825"/>
    <w:pPr>
      <w:spacing w:after="0" w:line="240" w:lineRule="auto"/>
      <w:ind w:left="284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54825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5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375"/>
  </w:style>
  <w:style w:type="paragraph" w:styleId="Stopka">
    <w:name w:val="footer"/>
    <w:basedOn w:val="Normalny"/>
    <w:link w:val="StopkaZnak"/>
    <w:uiPriority w:val="99"/>
    <w:unhideWhenUsed/>
    <w:rsid w:val="00345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1711</Words>
  <Characters>10271</Characters>
  <Application>Microsoft Office Word</Application>
  <DocSecurity>0</DocSecurity>
  <Lines>85</Lines>
  <Paragraphs>23</Paragraphs>
  <ScaleCrop>false</ScaleCrop>
  <Company/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Elżbieta Jastrzębska-Kukawka</cp:lastModifiedBy>
  <cp:revision>2</cp:revision>
  <dcterms:created xsi:type="dcterms:W3CDTF">2025-12-08T11:06:00Z</dcterms:created>
  <dcterms:modified xsi:type="dcterms:W3CDTF">2025-12-08T11:06:00Z</dcterms:modified>
</cp:coreProperties>
</file>